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AF4" w:rsidRDefault="00CC2AF4" w:rsidP="00CC2AF4">
      <w:pPr>
        <w:pStyle w:val="1"/>
        <w:pBdr>
          <w:bottom w:val="single" w:sz="36" w:space="0" w:color="3366CC"/>
        </w:pBdr>
        <w:shd w:val="clear" w:color="auto" w:fill="FFFFFF"/>
        <w:spacing w:before="60" w:after="120"/>
        <w:rPr>
          <w:b w:val="0"/>
          <w:bCs w:val="0"/>
          <w:color w:val="000000"/>
        </w:rPr>
      </w:pPr>
      <w:proofErr w:type="spellStart"/>
      <w:r>
        <w:rPr>
          <w:rStyle w:val="mw-page-title-main"/>
          <w:b w:val="0"/>
          <w:bCs w:val="0"/>
          <w:color w:val="000000"/>
        </w:rPr>
        <w:t>Мікрогрант</w:t>
      </w:r>
      <w:proofErr w:type="spellEnd"/>
      <w:r>
        <w:rPr>
          <w:rStyle w:val="mw-page-title-main"/>
          <w:b w:val="0"/>
          <w:bCs w:val="0"/>
          <w:color w:val="000000"/>
        </w:rPr>
        <w:t xml:space="preserve"> від держави для створення власного бізнесу</w:t>
      </w:r>
    </w:p>
    <w:p w:rsidR="00CC2AF4" w:rsidRDefault="00CC2AF4" w:rsidP="00CC2AF4">
      <w:pPr>
        <w:shd w:val="clear" w:color="auto" w:fill="FFFFFF"/>
        <w:spacing w:before="300" w:after="120" w:line="240" w:lineRule="auto"/>
        <w:outlineLvl w:val="1"/>
        <w:rPr>
          <w:rFonts w:ascii="Times New Roman" w:eastAsia="Times New Roman" w:hAnsi="Times New Roman" w:cs="Times New Roman"/>
          <w:color w:val="000000"/>
          <w:sz w:val="43"/>
          <w:lang w:eastAsia="uk-UA"/>
        </w:rPr>
      </w:pPr>
    </w:p>
    <w:p w:rsidR="00CC2AF4" w:rsidRPr="00CC2AF4" w:rsidRDefault="00CC2AF4" w:rsidP="00CC2AF4">
      <w:pPr>
        <w:shd w:val="clear" w:color="auto" w:fill="FFFFFF"/>
        <w:spacing w:before="300" w:after="120" w:line="240" w:lineRule="auto"/>
        <w:outlineLvl w:val="1"/>
        <w:rPr>
          <w:rFonts w:ascii="Times New Roman" w:eastAsia="Times New Roman" w:hAnsi="Times New Roman" w:cs="Times New Roman"/>
          <w:color w:val="000000"/>
          <w:sz w:val="43"/>
          <w:szCs w:val="43"/>
          <w:lang w:eastAsia="uk-UA"/>
        </w:rPr>
      </w:pPr>
      <w:r w:rsidRPr="00CC2AF4">
        <w:rPr>
          <w:rFonts w:ascii="Times New Roman" w:eastAsia="Times New Roman" w:hAnsi="Times New Roman" w:cs="Times New Roman"/>
          <w:color w:val="000000"/>
          <w:sz w:val="43"/>
          <w:lang w:eastAsia="uk-UA"/>
        </w:rPr>
        <w:t>Нормативна база</w:t>
      </w:r>
    </w:p>
    <w:p w:rsidR="00CC2AF4" w:rsidRPr="00CC2AF4" w:rsidRDefault="002B7391" w:rsidP="00CC2AF4">
      <w:pPr>
        <w:numPr>
          <w:ilvl w:val="0"/>
          <w:numId w:val="1"/>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hyperlink r:id="rId5" w:anchor="Text" w:history="1">
        <w:r w:rsidR="00CC2AF4" w:rsidRPr="00CC2AF4">
          <w:rPr>
            <w:rFonts w:ascii="Segoe UI" w:eastAsia="Times New Roman" w:hAnsi="Segoe UI" w:cs="Segoe UI"/>
            <w:color w:val="3377AA"/>
            <w:sz w:val="30"/>
            <w:lang w:eastAsia="uk-UA"/>
          </w:rPr>
          <w:t>Господарський кодекс України</w:t>
        </w:r>
      </w:hyperlink>
    </w:p>
    <w:p w:rsidR="00CC2AF4" w:rsidRPr="00CC2AF4" w:rsidRDefault="002B7391" w:rsidP="00CC2AF4">
      <w:pPr>
        <w:numPr>
          <w:ilvl w:val="0"/>
          <w:numId w:val="2"/>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hyperlink r:id="rId6" w:anchor="Text" w:history="1">
        <w:r w:rsidR="00CC2AF4" w:rsidRPr="00CC2AF4">
          <w:rPr>
            <w:rFonts w:ascii="Segoe UI" w:eastAsia="Times New Roman" w:hAnsi="Segoe UI" w:cs="Segoe UI"/>
            <w:color w:val="3377AA"/>
            <w:sz w:val="30"/>
            <w:lang w:eastAsia="uk-UA"/>
          </w:rPr>
          <w:t xml:space="preserve">Закон України </w:t>
        </w:r>
        <w:proofErr w:type="spellStart"/>
        <w:r w:rsidR="00CC2AF4" w:rsidRPr="00CC2AF4">
          <w:rPr>
            <w:rFonts w:ascii="Segoe UI" w:eastAsia="Times New Roman" w:hAnsi="Segoe UI" w:cs="Segoe UI"/>
            <w:color w:val="3377AA"/>
            <w:sz w:val="30"/>
            <w:lang w:eastAsia="uk-UA"/>
          </w:rPr>
          <w:t>“Про</w:t>
        </w:r>
        <w:proofErr w:type="spellEnd"/>
        <w:r w:rsidR="00CC2AF4" w:rsidRPr="00CC2AF4">
          <w:rPr>
            <w:rFonts w:ascii="Segoe UI" w:eastAsia="Times New Roman" w:hAnsi="Segoe UI" w:cs="Segoe UI"/>
            <w:color w:val="3377AA"/>
            <w:sz w:val="30"/>
            <w:lang w:eastAsia="uk-UA"/>
          </w:rPr>
          <w:t xml:space="preserve"> розвиток та державну підтримку малого і середнього підприємництва в </w:t>
        </w:r>
        <w:proofErr w:type="spellStart"/>
        <w:r w:rsidR="00CC2AF4" w:rsidRPr="00CC2AF4">
          <w:rPr>
            <w:rFonts w:ascii="Segoe UI" w:eastAsia="Times New Roman" w:hAnsi="Segoe UI" w:cs="Segoe UI"/>
            <w:color w:val="3377AA"/>
            <w:sz w:val="30"/>
            <w:lang w:eastAsia="uk-UA"/>
          </w:rPr>
          <w:t>Україні”</w:t>
        </w:r>
        <w:proofErr w:type="spellEnd"/>
      </w:hyperlink>
    </w:p>
    <w:p w:rsidR="00CC2AF4" w:rsidRPr="00CC2AF4" w:rsidRDefault="002B7391" w:rsidP="00CC2AF4">
      <w:pPr>
        <w:numPr>
          <w:ilvl w:val="0"/>
          <w:numId w:val="3"/>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hyperlink r:id="rId7" w:anchor="Text" w:history="1">
        <w:r w:rsidR="00CC2AF4" w:rsidRPr="00CC2AF4">
          <w:rPr>
            <w:rFonts w:ascii="Segoe UI" w:eastAsia="Times New Roman" w:hAnsi="Segoe UI" w:cs="Segoe UI"/>
            <w:color w:val="3377AA"/>
            <w:sz w:val="30"/>
            <w:lang w:eastAsia="uk-UA"/>
          </w:rPr>
          <w:t>Постанова Кабінету Міністрів України від 21 червня 2022 року № 738 "Деякі питання надання грантів бізнесу"</w:t>
        </w:r>
      </w:hyperlink>
    </w:p>
    <w:p w:rsidR="00CC2AF4" w:rsidRPr="00CC2AF4" w:rsidRDefault="002B7391" w:rsidP="00CC2AF4">
      <w:pPr>
        <w:numPr>
          <w:ilvl w:val="0"/>
          <w:numId w:val="4"/>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hyperlink r:id="rId8" w:anchor="Text" w:history="1">
        <w:r w:rsidR="00CC2AF4" w:rsidRPr="00CC2AF4">
          <w:rPr>
            <w:rFonts w:ascii="Segoe UI" w:eastAsia="Times New Roman" w:hAnsi="Segoe UI" w:cs="Segoe UI"/>
            <w:color w:val="3377AA"/>
            <w:sz w:val="30"/>
            <w:lang w:eastAsia="uk-UA"/>
          </w:rPr>
          <w:t>Наказ Міністерства економіки України від 15 липня 2022 року № 2109 "Про затвердження Порядку проведення оцінювання заяв, критеріїв оцінювання та необхідної кількості балів (оцінки) для прийняття рішень щодо надання грантів на створення або розвиток переробних підприємств, форми бізнес-плану, форми договору про надання гранту, а також кінцевих строків подання заяв та граничної суми грантів"</w:t>
        </w:r>
      </w:hyperlink>
    </w:p>
    <w:p w:rsidR="00CC2AF4" w:rsidRPr="00CC2AF4" w:rsidRDefault="002B7391" w:rsidP="00CC2AF4">
      <w:pPr>
        <w:numPr>
          <w:ilvl w:val="0"/>
          <w:numId w:val="4"/>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hyperlink r:id="rId9" w:anchor="Text" w:history="1">
        <w:r w:rsidR="00CC2AF4" w:rsidRPr="00CC2AF4">
          <w:rPr>
            <w:rFonts w:ascii="Segoe UI" w:eastAsia="Times New Roman" w:hAnsi="Segoe UI" w:cs="Segoe UI"/>
            <w:color w:val="3377AA"/>
            <w:sz w:val="30"/>
            <w:lang w:eastAsia="uk-UA"/>
          </w:rPr>
          <w:t xml:space="preserve">Наказ Міністерства економіки України від 06 липня 2022 року № 1969 «Про затвердження Порядку проведення оцінювання заяв, критеріїв оцінювання та необхідної кількості балів (оцінки) для прийняття Державним центром зайнятості рішень про надання </w:t>
        </w:r>
        <w:proofErr w:type="spellStart"/>
        <w:r w:rsidR="00CC2AF4" w:rsidRPr="00CC2AF4">
          <w:rPr>
            <w:rFonts w:ascii="Segoe UI" w:eastAsia="Times New Roman" w:hAnsi="Segoe UI" w:cs="Segoe UI"/>
            <w:color w:val="3377AA"/>
            <w:sz w:val="30"/>
            <w:lang w:eastAsia="uk-UA"/>
          </w:rPr>
          <w:t>мікрогрантів</w:t>
        </w:r>
        <w:proofErr w:type="spellEnd"/>
        <w:r w:rsidR="00CC2AF4" w:rsidRPr="00CC2AF4">
          <w:rPr>
            <w:rFonts w:ascii="Segoe UI" w:eastAsia="Times New Roman" w:hAnsi="Segoe UI" w:cs="Segoe UI"/>
            <w:color w:val="3377AA"/>
            <w:sz w:val="30"/>
            <w:lang w:eastAsia="uk-UA"/>
          </w:rPr>
          <w:t xml:space="preserve"> на створення або розвиток власного бізнесу, форми бізнес-плану, форми договору про надання </w:t>
        </w:r>
        <w:proofErr w:type="spellStart"/>
        <w:r w:rsidR="00CC2AF4" w:rsidRPr="00CC2AF4">
          <w:rPr>
            <w:rFonts w:ascii="Segoe UI" w:eastAsia="Times New Roman" w:hAnsi="Segoe UI" w:cs="Segoe UI"/>
            <w:color w:val="3377AA"/>
            <w:sz w:val="30"/>
            <w:lang w:eastAsia="uk-UA"/>
          </w:rPr>
          <w:t>мікрогранту</w:t>
        </w:r>
        <w:proofErr w:type="spellEnd"/>
        <w:r w:rsidR="00CC2AF4" w:rsidRPr="00CC2AF4">
          <w:rPr>
            <w:rFonts w:ascii="Segoe UI" w:eastAsia="Times New Roman" w:hAnsi="Segoe UI" w:cs="Segoe UI"/>
            <w:color w:val="3377AA"/>
            <w:sz w:val="30"/>
            <w:lang w:eastAsia="uk-UA"/>
          </w:rPr>
          <w:t xml:space="preserve">, а також кінцевих строків подання заяв та граничної суми </w:t>
        </w:r>
        <w:proofErr w:type="spellStart"/>
        <w:r w:rsidR="00CC2AF4" w:rsidRPr="00CC2AF4">
          <w:rPr>
            <w:rFonts w:ascii="Segoe UI" w:eastAsia="Times New Roman" w:hAnsi="Segoe UI" w:cs="Segoe UI"/>
            <w:color w:val="3377AA"/>
            <w:sz w:val="30"/>
            <w:lang w:eastAsia="uk-UA"/>
          </w:rPr>
          <w:t>мікрогрантів</w:t>
        </w:r>
        <w:proofErr w:type="spellEnd"/>
        <w:r w:rsidR="00CC2AF4" w:rsidRPr="00CC2AF4">
          <w:rPr>
            <w:rFonts w:ascii="Segoe UI" w:eastAsia="Times New Roman" w:hAnsi="Segoe UI" w:cs="Segoe UI"/>
            <w:color w:val="3377AA"/>
            <w:sz w:val="30"/>
            <w:lang w:eastAsia="uk-UA"/>
          </w:rPr>
          <w:t>»</w:t>
        </w:r>
      </w:hyperlink>
    </w:p>
    <w:p w:rsidR="00CC2AF4" w:rsidRPr="00CC2AF4" w:rsidRDefault="00CC2AF4" w:rsidP="00CC2AF4">
      <w:pPr>
        <w:shd w:val="clear" w:color="auto" w:fill="FFFFFF"/>
        <w:spacing w:before="300" w:after="120" w:line="240" w:lineRule="auto"/>
        <w:outlineLvl w:val="1"/>
        <w:rPr>
          <w:rFonts w:ascii="Times New Roman" w:eastAsia="Times New Roman" w:hAnsi="Times New Roman" w:cs="Times New Roman"/>
          <w:color w:val="000000"/>
          <w:sz w:val="43"/>
          <w:szCs w:val="43"/>
          <w:lang w:eastAsia="uk-UA"/>
        </w:rPr>
      </w:pPr>
      <w:r w:rsidRPr="00CC2AF4">
        <w:rPr>
          <w:rFonts w:ascii="Times New Roman" w:eastAsia="Times New Roman" w:hAnsi="Times New Roman" w:cs="Times New Roman"/>
          <w:color w:val="000000"/>
          <w:sz w:val="43"/>
          <w:lang w:eastAsia="uk-UA"/>
        </w:rPr>
        <w:t>Що таке грантова допомога</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Грант (від англ. </w:t>
      </w:r>
      <w:proofErr w:type="spellStart"/>
      <w:r w:rsidRPr="00CC2AF4">
        <w:rPr>
          <w:rFonts w:ascii="Segoe UI" w:eastAsia="Times New Roman" w:hAnsi="Segoe UI" w:cs="Segoe UI"/>
          <w:color w:val="000000"/>
          <w:sz w:val="30"/>
          <w:szCs w:val="30"/>
          <w:lang w:eastAsia="uk-UA"/>
        </w:rPr>
        <w:t>grant</w:t>
      </w:r>
      <w:proofErr w:type="spellEnd"/>
      <w:r w:rsidRPr="00CC2AF4">
        <w:rPr>
          <w:rFonts w:ascii="Segoe UI" w:eastAsia="Times New Roman" w:hAnsi="Segoe UI" w:cs="Segoe UI"/>
          <w:color w:val="000000"/>
          <w:sz w:val="30"/>
          <w:szCs w:val="30"/>
          <w:lang w:eastAsia="uk-UA"/>
        </w:rPr>
        <w:t xml:space="preserve"> – безоплатна позичка) – це різновид цільового фінансування, тобто певна сума коштів, що надається на чітко окреслених умовах.</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Урядовий проект </w:t>
      </w:r>
      <w:proofErr w:type="spellStart"/>
      <w:r w:rsidRPr="00CC2AF4">
        <w:rPr>
          <w:rFonts w:ascii="Segoe UI" w:eastAsia="Times New Roman" w:hAnsi="Segoe UI" w:cs="Segoe UI"/>
          <w:color w:val="000000"/>
          <w:sz w:val="30"/>
          <w:szCs w:val="30"/>
          <w:lang w:eastAsia="uk-UA"/>
        </w:rPr>
        <w:t>“єРобота”</w:t>
      </w:r>
      <w:proofErr w:type="spellEnd"/>
      <w:r w:rsidRPr="00CC2AF4">
        <w:rPr>
          <w:rFonts w:ascii="Segoe UI" w:eastAsia="Times New Roman" w:hAnsi="Segoe UI" w:cs="Segoe UI"/>
          <w:color w:val="000000"/>
          <w:sz w:val="30"/>
          <w:szCs w:val="30"/>
          <w:lang w:eastAsia="uk-UA"/>
        </w:rPr>
        <w:t xml:space="preserve"> передбачає надання українцям грантів для започаткування бізнесу, розвитку підприємництва та навчання. Він спрямований на активізацію підприємницької діяльності та </w:t>
      </w:r>
      <w:r w:rsidRPr="00CC2AF4">
        <w:rPr>
          <w:rFonts w:ascii="Segoe UI" w:eastAsia="Times New Roman" w:hAnsi="Segoe UI" w:cs="Segoe UI"/>
          <w:color w:val="000000"/>
          <w:sz w:val="30"/>
          <w:szCs w:val="30"/>
          <w:lang w:eastAsia="uk-UA"/>
        </w:rPr>
        <w:lastRenderedPageBreak/>
        <w:t>стимулювання створення робочих місць. Проект включає 6 грантових програм, зокрема, українці зможуть отримати:</w:t>
      </w:r>
    </w:p>
    <w:p w:rsidR="00CC2AF4" w:rsidRPr="00CC2AF4" w:rsidRDefault="00CC2AF4" w:rsidP="00CC2AF4">
      <w:pPr>
        <w:numPr>
          <w:ilvl w:val="0"/>
          <w:numId w:val="5"/>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proofErr w:type="spellStart"/>
      <w:r w:rsidRPr="00CC2AF4">
        <w:rPr>
          <w:rFonts w:ascii="Segoe UI" w:eastAsia="Times New Roman" w:hAnsi="Segoe UI" w:cs="Segoe UI"/>
          <w:color w:val="000000"/>
          <w:sz w:val="30"/>
          <w:szCs w:val="30"/>
          <w:lang w:eastAsia="uk-UA"/>
        </w:rPr>
        <w:t>мікрогранти</w:t>
      </w:r>
      <w:proofErr w:type="spellEnd"/>
      <w:r w:rsidRPr="00CC2AF4">
        <w:rPr>
          <w:rFonts w:ascii="Segoe UI" w:eastAsia="Times New Roman" w:hAnsi="Segoe UI" w:cs="Segoe UI"/>
          <w:color w:val="000000"/>
          <w:sz w:val="30"/>
          <w:szCs w:val="30"/>
          <w:lang w:eastAsia="uk-UA"/>
        </w:rPr>
        <w:t xml:space="preserve"> для створення власного бізнесу;</w:t>
      </w:r>
    </w:p>
    <w:p w:rsidR="00CC2AF4" w:rsidRPr="00CC2AF4" w:rsidRDefault="00CC2AF4" w:rsidP="00CC2AF4">
      <w:pPr>
        <w:numPr>
          <w:ilvl w:val="0"/>
          <w:numId w:val="5"/>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гранти для розвитку переробного підприємства;</w:t>
      </w:r>
    </w:p>
    <w:p w:rsidR="00CC2AF4" w:rsidRPr="00CC2AF4" w:rsidRDefault="00CC2AF4" w:rsidP="00CC2AF4">
      <w:pPr>
        <w:numPr>
          <w:ilvl w:val="0"/>
          <w:numId w:val="5"/>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державне фінансування закладки саду;</w:t>
      </w:r>
    </w:p>
    <w:p w:rsidR="00CC2AF4" w:rsidRPr="00CC2AF4" w:rsidRDefault="00CC2AF4" w:rsidP="00CC2AF4">
      <w:pPr>
        <w:numPr>
          <w:ilvl w:val="0"/>
          <w:numId w:val="5"/>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кошти для розвитку тепличного господарства;</w:t>
      </w:r>
    </w:p>
    <w:p w:rsidR="00CC2AF4" w:rsidRPr="00CC2AF4" w:rsidRDefault="00CC2AF4" w:rsidP="00CC2AF4">
      <w:pPr>
        <w:numPr>
          <w:ilvl w:val="0"/>
          <w:numId w:val="5"/>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грант на реалізацію </w:t>
      </w:r>
      <w:proofErr w:type="spellStart"/>
      <w:r w:rsidRPr="00CC2AF4">
        <w:rPr>
          <w:rFonts w:ascii="Segoe UI" w:eastAsia="Times New Roman" w:hAnsi="Segoe UI" w:cs="Segoe UI"/>
          <w:color w:val="000000"/>
          <w:sz w:val="30"/>
          <w:szCs w:val="30"/>
          <w:lang w:eastAsia="uk-UA"/>
        </w:rPr>
        <w:t>стартапу</w:t>
      </w:r>
      <w:proofErr w:type="spellEnd"/>
      <w:r w:rsidRPr="00CC2AF4">
        <w:rPr>
          <w:rFonts w:ascii="Segoe UI" w:eastAsia="Times New Roman" w:hAnsi="Segoe UI" w:cs="Segoe UI"/>
          <w:color w:val="000000"/>
          <w:sz w:val="30"/>
          <w:szCs w:val="30"/>
          <w:lang w:eastAsia="uk-UA"/>
        </w:rPr>
        <w:t>, у тому числі в сфері ІТ;</w:t>
      </w:r>
    </w:p>
    <w:p w:rsidR="00CC2AF4" w:rsidRPr="00CC2AF4" w:rsidRDefault="00CC2AF4" w:rsidP="00CC2AF4">
      <w:pPr>
        <w:numPr>
          <w:ilvl w:val="0"/>
          <w:numId w:val="5"/>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кошти на навчання </w:t>
      </w:r>
      <w:proofErr w:type="spellStart"/>
      <w:r w:rsidRPr="00CC2AF4">
        <w:rPr>
          <w:rFonts w:ascii="Segoe UI" w:eastAsia="Times New Roman" w:hAnsi="Segoe UI" w:cs="Segoe UI"/>
          <w:color w:val="000000"/>
          <w:sz w:val="30"/>
          <w:szCs w:val="30"/>
          <w:lang w:eastAsia="uk-UA"/>
        </w:rPr>
        <w:t>ІТ-спеціальностям</w:t>
      </w:r>
      <w:proofErr w:type="spellEnd"/>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Програма «Грант на власну справу»  розпочалася з 1 липня 2022 року. За цією програмою можна отримати </w:t>
      </w:r>
      <w:proofErr w:type="spellStart"/>
      <w:r w:rsidRPr="00CC2AF4">
        <w:rPr>
          <w:rFonts w:ascii="Segoe UI" w:eastAsia="Times New Roman" w:hAnsi="Segoe UI" w:cs="Segoe UI"/>
          <w:color w:val="000000"/>
          <w:sz w:val="30"/>
          <w:szCs w:val="30"/>
          <w:lang w:eastAsia="uk-UA"/>
        </w:rPr>
        <w:t>мікрогрант</w:t>
      </w:r>
      <w:proofErr w:type="spellEnd"/>
      <w:r w:rsidRPr="00CC2AF4">
        <w:rPr>
          <w:rFonts w:ascii="Segoe UI" w:eastAsia="Times New Roman" w:hAnsi="Segoe UI" w:cs="Segoe UI"/>
          <w:color w:val="000000"/>
          <w:sz w:val="30"/>
          <w:szCs w:val="30"/>
          <w:lang w:eastAsia="uk-UA"/>
        </w:rPr>
        <w:t xml:space="preserve"> на старт або розвиток бізнесу у розмірі від 50 до 250 тисяч гривень. Гроші можна витратити на придбання чи лізинг обладнання, закупівлю сировини та матеріалів, оренду приміщень. Обов’язковою умовою є створення нових робочих місць протягом 6 місяців з дня отримання коштів, бо метою надання безповоротної державної допомоги у формі </w:t>
      </w:r>
      <w:proofErr w:type="spellStart"/>
      <w:r w:rsidRPr="00CC2AF4">
        <w:rPr>
          <w:rFonts w:ascii="Segoe UI" w:eastAsia="Times New Roman" w:hAnsi="Segoe UI" w:cs="Segoe UI"/>
          <w:color w:val="000000"/>
          <w:sz w:val="30"/>
          <w:szCs w:val="30"/>
          <w:lang w:eastAsia="uk-UA"/>
        </w:rPr>
        <w:t>мікрогрантів</w:t>
      </w:r>
      <w:proofErr w:type="spellEnd"/>
      <w:r w:rsidRPr="00CC2AF4">
        <w:rPr>
          <w:rFonts w:ascii="Segoe UI" w:eastAsia="Times New Roman" w:hAnsi="Segoe UI" w:cs="Segoe UI"/>
          <w:color w:val="000000"/>
          <w:sz w:val="30"/>
          <w:szCs w:val="30"/>
          <w:lang w:eastAsia="uk-UA"/>
        </w:rPr>
        <w:t xml:space="preserve"> є сприяння зайнятості населення, створення або розвиток власного бізнесу.</w:t>
      </w:r>
    </w:p>
    <w:p w:rsidR="00CC2AF4" w:rsidRPr="00CC2AF4" w:rsidRDefault="00CC2AF4" w:rsidP="00CC2AF4">
      <w:pPr>
        <w:shd w:val="clear" w:color="auto" w:fill="FFFFFF"/>
        <w:spacing w:before="300" w:after="120" w:line="240" w:lineRule="auto"/>
        <w:outlineLvl w:val="1"/>
        <w:rPr>
          <w:rFonts w:ascii="Times New Roman" w:eastAsia="Times New Roman" w:hAnsi="Times New Roman" w:cs="Times New Roman"/>
          <w:color w:val="000000"/>
          <w:sz w:val="43"/>
          <w:szCs w:val="43"/>
          <w:lang w:eastAsia="uk-UA"/>
        </w:rPr>
      </w:pPr>
      <w:r w:rsidRPr="00CC2AF4">
        <w:rPr>
          <w:rFonts w:ascii="Times New Roman" w:eastAsia="Times New Roman" w:hAnsi="Times New Roman" w:cs="Times New Roman"/>
          <w:color w:val="000000"/>
          <w:sz w:val="43"/>
          <w:lang w:eastAsia="uk-UA"/>
        </w:rPr>
        <w:t>Хто може подати заявку на отримання гранту</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Отримати фінансування можуть громадяни, суб’єкти </w:t>
      </w:r>
      <w:proofErr w:type="spellStart"/>
      <w:r w:rsidRPr="00CC2AF4">
        <w:rPr>
          <w:rFonts w:ascii="Segoe UI" w:eastAsia="Times New Roman" w:hAnsi="Segoe UI" w:cs="Segoe UI"/>
          <w:color w:val="000000"/>
          <w:sz w:val="30"/>
          <w:szCs w:val="30"/>
          <w:lang w:eastAsia="uk-UA"/>
        </w:rPr>
        <w:t>мікропідприємництва</w:t>
      </w:r>
      <w:proofErr w:type="spellEnd"/>
      <w:r w:rsidRPr="00CC2AF4">
        <w:rPr>
          <w:rFonts w:ascii="Segoe UI" w:eastAsia="Times New Roman" w:hAnsi="Segoe UI" w:cs="Segoe UI"/>
          <w:color w:val="000000"/>
          <w:sz w:val="30"/>
          <w:szCs w:val="30"/>
          <w:lang w:eastAsia="uk-UA"/>
        </w:rPr>
        <w:t xml:space="preserve"> чи малого бізнесу, фізичні особи, які:</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громадяни України віком від 18 до 65 років;</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не провадять свою господарську діяльність на тимчасово окупованій території, на території </w:t>
      </w:r>
      <w:proofErr w:type="spellStart"/>
      <w:r w:rsidRPr="00CC2AF4">
        <w:rPr>
          <w:rFonts w:ascii="Segoe UI" w:eastAsia="Times New Roman" w:hAnsi="Segoe UI" w:cs="Segoe UI"/>
          <w:color w:val="000000"/>
          <w:sz w:val="30"/>
          <w:szCs w:val="30"/>
          <w:lang w:eastAsia="uk-UA"/>
        </w:rPr>
        <w:t>рф</w:t>
      </w:r>
      <w:proofErr w:type="spellEnd"/>
      <w:r w:rsidRPr="00CC2AF4">
        <w:rPr>
          <w:rFonts w:ascii="Segoe UI" w:eastAsia="Times New Roman" w:hAnsi="Segoe UI" w:cs="Segoe UI"/>
          <w:color w:val="000000"/>
          <w:sz w:val="30"/>
          <w:szCs w:val="30"/>
          <w:lang w:eastAsia="uk-UA"/>
        </w:rPr>
        <w:t xml:space="preserve"> чи білорусі;</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юридичні особи, засновниками яких є тільки фізичні особи – громадяни України;</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які станом на дату подання заяви фактично не перебувають та не провадять свою господарську діяльність на тимчасово окупованій території України (Автономна Республіка Крим та м. Севастополь) або на територіях, які включені до переліку територіальних громад, що розташовані в районі проведення воєнних (бойових) дій або які перебувають в тимчасовій окупації, оточенні (блокуванні), затвердженого </w:t>
      </w:r>
      <w:proofErr w:type="spellStart"/>
      <w:r w:rsidRPr="00CC2AF4">
        <w:rPr>
          <w:rFonts w:ascii="Segoe UI" w:eastAsia="Times New Roman" w:hAnsi="Segoe UI" w:cs="Segoe UI"/>
          <w:color w:val="000000"/>
          <w:sz w:val="30"/>
          <w:szCs w:val="30"/>
          <w:lang w:eastAsia="uk-UA"/>
        </w:rPr>
        <w:t>Мінреінтеграції</w:t>
      </w:r>
      <w:proofErr w:type="spellEnd"/>
      <w:r w:rsidRPr="00CC2AF4">
        <w:rPr>
          <w:rFonts w:ascii="Segoe UI" w:eastAsia="Times New Roman" w:hAnsi="Segoe UI" w:cs="Segoe UI"/>
          <w:color w:val="000000"/>
          <w:sz w:val="30"/>
          <w:szCs w:val="30"/>
          <w:lang w:eastAsia="uk-UA"/>
        </w:rPr>
        <w:t>, що підтверджується довідкою про взяття на облік внутрішньо переміщеної особи;</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не знаходяться під санкціями;</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lastRenderedPageBreak/>
        <w:t>не є банкрутами;</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не мають заборгованості перед бюджетом;</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не були притягнуті до кримінальної відповідальності за корупційне правопорушення;</w:t>
      </w:r>
    </w:p>
    <w:p w:rsidR="00CC2AF4" w:rsidRPr="00CC2AF4" w:rsidRDefault="00CC2AF4" w:rsidP="00CC2AF4">
      <w:pPr>
        <w:numPr>
          <w:ilvl w:val="0"/>
          <w:numId w:val="6"/>
        </w:numPr>
        <w:shd w:val="clear" w:color="auto" w:fill="FFFFFF"/>
        <w:spacing w:before="100" w:beforeAutospacing="1" w:after="100" w:afterAutospacing="1" w:line="240" w:lineRule="auto"/>
        <w:ind w:left="384"/>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не працюють на інших підприємствах.</w:t>
      </w:r>
    </w:p>
    <w:p w:rsidR="00CC2AF4" w:rsidRPr="00CC2AF4" w:rsidRDefault="00CC2AF4" w:rsidP="00CC2AF4">
      <w:pPr>
        <w:shd w:val="clear" w:color="auto" w:fill="FFFFFF"/>
        <w:spacing w:before="300" w:after="120" w:line="240" w:lineRule="auto"/>
        <w:outlineLvl w:val="1"/>
        <w:rPr>
          <w:rFonts w:ascii="Times New Roman" w:eastAsia="Times New Roman" w:hAnsi="Times New Roman" w:cs="Times New Roman"/>
          <w:color w:val="000000"/>
          <w:sz w:val="43"/>
          <w:szCs w:val="43"/>
          <w:lang w:eastAsia="uk-UA"/>
        </w:rPr>
      </w:pPr>
      <w:r w:rsidRPr="00CC2AF4">
        <w:rPr>
          <w:rFonts w:ascii="Times New Roman" w:eastAsia="Times New Roman" w:hAnsi="Times New Roman" w:cs="Times New Roman"/>
          <w:color w:val="000000"/>
          <w:sz w:val="43"/>
          <w:lang w:eastAsia="uk-UA"/>
        </w:rPr>
        <w:t>Порядок оформлення</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Для участі підприємцям необхідно підготувати бізнес-план за типовою формою, затверджену Міністерством економіки України. У бізнес-плані має бути прописана сума гранту, а не сума проекту. Далі - чітка структура всіх витрат і надходжень на період гранту, а це 12 кварталів, тобто 36 місяців. Якщо </w:t>
      </w:r>
      <w:proofErr w:type="spellStart"/>
      <w:r w:rsidRPr="00CC2AF4">
        <w:rPr>
          <w:rFonts w:ascii="Segoe UI" w:eastAsia="Times New Roman" w:hAnsi="Segoe UI" w:cs="Segoe UI"/>
          <w:color w:val="000000"/>
          <w:sz w:val="30"/>
          <w:szCs w:val="30"/>
          <w:lang w:eastAsia="uk-UA"/>
        </w:rPr>
        <w:t>отримувач</w:t>
      </w:r>
      <w:proofErr w:type="spellEnd"/>
      <w:r w:rsidRPr="00CC2AF4">
        <w:rPr>
          <w:rFonts w:ascii="Segoe UI" w:eastAsia="Times New Roman" w:hAnsi="Segoe UI" w:cs="Segoe UI"/>
          <w:color w:val="000000"/>
          <w:sz w:val="30"/>
          <w:szCs w:val="30"/>
          <w:lang w:eastAsia="uk-UA"/>
        </w:rPr>
        <w:t xml:space="preserve"> плануєте залучати власні надходження, їх треба прописати не тільки в заяві, а й в бізнес-плані.</w:t>
      </w:r>
    </w:p>
    <w:p w:rsidR="00CC2AF4" w:rsidRPr="00CC2AF4" w:rsidRDefault="002B7391" w:rsidP="00CC2AF4">
      <w:pPr>
        <w:shd w:val="clear" w:color="auto" w:fill="FFFFFF"/>
        <w:spacing w:before="240" w:after="240" w:line="240" w:lineRule="auto"/>
        <w:rPr>
          <w:rFonts w:ascii="Segoe UI" w:eastAsia="Times New Roman" w:hAnsi="Segoe UI" w:cs="Segoe UI"/>
          <w:color w:val="000000"/>
          <w:sz w:val="30"/>
          <w:szCs w:val="30"/>
          <w:lang w:eastAsia="uk-UA"/>
        </w:rPr>
      </w:pPr>
      <w:hyperlink r:id="rId10" w:history="1">
        <w:r w:rsidR="00CC2AF4" w:rsidRPr="00CC2AF4">
          <w:rPr>
            <w:rFonts w:ascii="Segoe UI" w:eastAsia="Times New Roman" w:hAnsi="Segoe UI" w:cs="Segoe UI"/>
            <w:color w:val="3377AA"/>
            <w:sz w:val="30"/>
            <w:lang w:eastAsia="uk-UA"/>
          </w:rPr>
          <w:t>Бізнес-план разом із заявкою можливо подати через Портал Дія</w:t>
        </w:r>
      </w:hyperlink>
      <w:r w:rsidR="00CC2AF4" w:rsidRPr="00CC2AF4">
        <w:rPr>
          <w:rFonts w:ascii="Segoe UI" w:eastAsia="Times New Roman" w:hAnsi="Segoe UI" w:cs="Segoe UI"/>
          <w:color w:val="000000"/>
          <w:sz w:val="30"/>
          <w:szCs w:val="30"/>
          <w:lang w:eastAsia="uk-UA"/>
        </w:rPr>
        <w:t xml:space="preserve">. Заявка у термін до 10 днів оцінюється експертами АТ </w:t>
      </w:r>
      <w:proofErr w:type="spellStart"/>
      <w:r w:rsidR="00CC2AF4" w:rsidRPr="00CC2AF4">
        <w:rPr>
          <w:rFonts w:ascii="Segoe UI" w:eastAsia="Times New Roman" w:hAnsi="Segoe UI" w:cs="Segoe UI"/>
          <w:color w:val="000000"/>
          <w:sz w:val="30"/>
          <w:szCs w:val="30"/>
          <w:lang w:eastAsia="uk-UA"/>
        </w:rPr>
        <w:t>“Ощадбанк”</w:t>
      </w:r>
      <w:proofErr w:type="spellEnd"/>
      <w:r w:rsidR="00CC2AF4" w:rsidRPr="00CC2AF4">
        <w:rPr>
          <w:rFonts w:ascii="Segoe UI" w:eastAsia="Times New Roman" w:hAnsi="Segoe UI" w:cs="Segoe UI"/>
          <w:color w:val="000000"/>
          <w:sz w:val="30"/>
          <w:szCs w:val="30"/>
          <w:lang w:eastAsia="uk-UA"/>
        </w:rPr>
        <w:t xml:space="preserve">. Експерти оцінюють кредитну історію та реєстраційні документи підприємця. Уповноважений банк проводить співбесіду з </w:t>
      </w:r>
      <w:proofErr w:type="spellStart"/>
      <w:r w:rsidR="00CC2AF4" w:rsidRPr="00CC2AF4">
        <w:rPr>
          <w:rFonts w:ascii="Segoe UI" w:eastAsia="Times New Roman" w:hAnsi="Segoe UI" w:cs="Segoe UI"/>
          <w:color w:val="000000"/>
          <w:sz w:val="30"/>
          <w:szCs w:val="30"/>
          <w:lang w:eastAsia="uk-UA"/>
        </w:rPr>
        <w:t>отримувачем</w:t>
      </w:r>
      <w:proofErr w:type="spellEnd"/>
      <w:r w:rsidR="00CC2AF4" w:rsidRPr="00CC2AF4">
        <w:rPr>
          <w:rFonts w:ascii="Segoe UI" w:eastAsia="Times New Roman" w:hAnsi="Segoe UI" w:cs="Segoe UI"/>
          <w:color w:val="000000"/>
          <w:sz w:val="30"/>
          <w:szCs w:val="30"/>
          <w:lang w:eastAsia="uk-UA"/>
        </w:rPr>
        <w:t xml:space="preserve"> для аналізу бізнесу, досвіду ведення бізнесової діяльності, бізнес-плану, отримання пакета документів, необхідних для здійснення оцінки поточного стану бізнесу, та уточнення інших деталей згідно з договором про взаємодію між Мінекономіки та уповноваженим банком.</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Протягом періоду оцінювання уповноважений банк має право отримувати від </w:t>
      </w:r>
      <w:proofErr w:type="spellStart"/>
      <w:r w:rsidRPr="00CC2AF4">
        <w:rPr>
          <w:rFonts w:ascii="Segoe UI" w:eastAsia="Times New Roman" w:hAnsi="Segoe UI" w:cs="Segoe UI"/>
          <w:color w:val="000000"/>
          <w:sz w:val="30"/>
          <w:szCs w:val="30"/>
          <w:lang w:eastAsia="uk-UA"/>
        </w:rPr>
        <w:t>отримувача</w:t>
      </w:r>
      <w:proofErr w:type="spellEnd"/>
      <w:r w:rsidRPr="00CC2AF4">
        <w:rPr>
          <w:rFonts w:ascii="Segoe UI" w:eastAsia="Times New Roman" w:hAnsi="Segoe UI" w:cs="Segoe UI"/>
          <w:color w:val="000000"/>
          <w:sz w:val="30"/>
          <w:szCs w:val="30"/>
          <w:lang w:eastAsia="uk-UA"/>
        </w:rPr>
        <w:t xml:space="preserve"> інформацію щодо деталей проекту, фото та/або відео місць ведення бізнесу, підтвердження наявності в </w:t>
      </w:r>
      <w:proofErr w:type="spellStart"/>
      <w:r w:rsidRPr="00CC2AF4">
        <w:rPr>
          <w:rFonts w:ascii="Segoe UI" w:eastAsia="Times New Roman" w:hAnsi="Segoe UI" w:cs="Segoe UI"/>
          <w:color w:val="000000"/>
          <w:sz w:val="30"/>
          <w:szCs w:val="30"/>
          <w:lang w:eastAsia="uk-UA"/>
        </w:rPr>
        <w:t>отримувача</w:t>
      </w:r>
      <w:proofErr w:type="spellEnd"/>
      <w:r w:rsidRPr="00CC2AF4">
        <w:rPr>
          <w:rFonts w:ascii="Segoe UI" w:eastAsia="Times New Roman" w:hAnsi="Segoe UI" w:cs="Segoe UI"/>
          <w:color w:val="000000"/>
          <w:sz w:val="30"/>
          <w:szCs w:val="30"/>
          <w:lang w:eastAsia="uk-UA"/>
        </w:rPr>
        <w:t xml:space="preserve"> коштів для здійснення власного внеску.</w:t>
      </w:r>
    </w:p>
    <w:p w:rsidR="00CC2AF4" w:rsidRPr="00CC2AF4" w:rsidRDefault="00CC2AF4" w:rsidP="00CC2AF4">
      <w:pPr>
        <w:shd w:val="clear" w:color="auto" w:fill="F8F9FA"/>
        <w:spacing w:after="120" w:line="240" w:lineRule="auto"/>
        <w:rPr>
          <w:rFonts w:ascii="Segoe UI" w:eastAsia="Times New Roman" w:hAnsi="Segoe UI" w:cs="Segoe UI"/>
          <w:color w:val="000000"/>
          <w:sz w:val="30"/>
          <w:szCs w:val="30"/>
          <w:lang w:eastAsia="uk-UA"/>
        </w:rPr>
      </w:pPr>
      <w:r>
        <w:rPr>
          <w:rFonts w:ascii="Segoe UI" w:eastAsia="Times New Roman" w:hAnsi="Segoe UI" w:cs="Segoe UI"/>
          <w:noProof/>
          <w:color w:val="3366CC"/>
          <w:sz w:val="30"/>
          <w:szCs w:val="30"/>
          <w:lang w:eastAsia="uk-UA"/>
        </w:rPr>
        <w:lastRenderedPageBreak/>
        <w:drawing>
          <wp:inline distT="0" distB="0" distL="0" distR="0">
            <wp:extent cx="6578600" cy="3289300"/>
            <wp:effectExtent l="19050" t="0" r="0" b="0"/>
            <wp:docPr id="1" name="Рисунок 1" descr="Картинка.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а.jpg">
                      <a:hlinkClick r:id="rId11"/>
                    </pic:cNvPr>
                    <pic:cNvPicPr>
                      <a:picLocks noChangeAspect="1" noChangeArrowheads="1"/>
                    </pic:cNvPicPr>
                  </pic:nvPicPr>
                  <pic:blipFill>
                    <a:blip r:embed="rId12" cstate="print"/>
                    <a:srcRect/>
                    <a:stretch>
                      <a:fillRect/>
                    </a:stretch>
                  </pic:blipFill>
                  <pic:spPr bwMode="auto">
                    <a:xfrm>
                      <a:off x="0" y="0"/>
                      <a:ext cx="6578600" cy="3289300"/>
                    </a:xfrm>
                    <a:prstGeom prst="rect">
                      <a:avLst/>
                    </a:prstGeom>
                    <a:noFill/>
                    <a:ln w="9525">
                      <a:noFill/>
                      <a:miter lim="800000"/>
                      <a:headEnd/>
                      <a:tailEnd/>
                    </a:ln>
                  </pic:spPr>
                </pic:pic>
              </a:graphicData>
            </a:graphic>
          </wp:inline>
        </w:drawing>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Також учасники проходять перевірку Державною службою зайнятості, а також співбесіду у місцевому центрі зайнятості. Порядок проведення оцінювання заяв, критерії оцінювання та необхідна кількість балів (оцінка) для прийняття рішень Державним центром зайнятості визначаються Мінекономіки.</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Служба на підставі оцінки банку, а також оцінки співбесіди, ухвалює рішення про надання </w:t>
      </w:r>
      <w:proofErr w:type="spellStart"/>
      <w:r w:rsidRPr="00CC2AF4">
        <w:rPr>
          <w:rFonts w:ascii="Segoe UI" w:eastAsia="Times New Roman" w:hAnsi="Segoe UI" w:cs="Segoe UI"/>
          <w:color w:val="000000"/>
          <w:sz w:val="30"/>
          <w:szCs w:val="30"/>
          <w:lang w:eastAsia="uk-UA"/>
        </w:rPr>
        <w:t>мікрогрантів</w:t>
      </w:r>
      <w:proofErr w:type="spellEnd"/>
      <w:r w:rsidRPr="00CC2AF4">
        <w:rPr>
          <w:rFonts w:ascii="Segoe UI" w:eastAsia="Times New Roman" w:hAnsi="Segoe UI" w:cs="Segoe UI"/>
          <w:color w:val="000000"/>
          <w:sz w:val="30"/>
          <w:szCs w:val="30"/>
          <w:lang w:eastAsia="uk-UA"/>
        </w:rPr>
        <w:t xml:space="preserve"> тим, хто набрав найбільшу сукупну кількість балів.</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Розмір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 xml:space="preserve"> визначається відповідно до запиту </w:t>
      </w:r>
      <w:proofErr w:type="spellStart"/>
      <w:r w:rsidRPr="00CC2AF4">
        <w:rPr>
          <w:rFonts w:ascii="Segoe UI" w:eastAsia="Times New Roman" w:hAnsi="Segoe UI" w:cs="Segoe UI"/>
          <w:color w:val="000000"/>
          <w:sz w:val="30"/>
          <w:szCs w:val="30"/>
          <w:lang w:eastAsia="uk-UA"/>
        </w:rPr>
        <w:t>отримувача</w:t>
      </w:r>
      <w:proofErr w:type="spellEnd"/>
      <w:r w:rsidRPr="00CC2AF4">
        <w:rPr>
          <w:rFonts w:ascii="Segoe UI" w:eastAsia="Times New Roman" w:hAnsi="Segoe UI" w:cs="Segoe UI"/>
          <w:color w:val="000000"/>
          <w:sz w:val="30"/>
          <w:szCs w:val="30"/>
          <w:lang w:eastAsia="uk-UA"/>
        </w:rPr>
        <w:t>, але не менше 50 000 гривень та з урахуванням кількості робочих місць, які зобов’язується створити підприємець: 150 тисяч гривень, якщо підприємець створює одне робоче місце та 250 тисяч гривень – за два.</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Після ухвалення рішення про надання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 xml:space="preserve"> укладається договір, виключно суб’єктом господарювання, щодо якого Державна служба зайнятості прийняв рішення про надання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 xml:space="preserve"> та який відповідно може набути прав та обов’язків </w:t>
      </w:r>
      <w:proofErr w:type="spellStart"/>
      <w:r w:rsidRPr="00CC2AF4">
        <w:rPr>
          <w:rFonts w:ascii="Segoe UI" w:eastAsia="Times New Roman" w:hAnsi="Segoe UI" w:cs="Segoe UI"/>
          <w:color w:val="000000"/>
          <w:sz w:val="30"/>
          <w:szCs w:val="30"/>
          <w:lang w:eastAsia="uk-UA"/>
        </w:rPr>
        <w:t>отримувача</w:t>
      </w:r>
      <w:proofErr w:type="spellEnd"/>
      <w:r w:rsidRPr="00CC2AF4">
        <w:rPr>
          <w:rFonts w:ascii="Segoe UI" w:eastAsia="Times New Roman" w:hAnsi="Segoe UI" w:cs="Segoe UI"/>
          <w:color w:val="000000"/>
          <w:sz w:val="30"/>
          <w:szCs w:val="30"/>
          <w:lang w:eastAsia="uk-UA"/>
        </w:rPr>
        <w:t xml:space="preserve">, передбачених цим договором. Інформацію про суб’єктів господарювання, щодо яких прийняте зазначене рішення, Державна служба зайнятості надає Уповноваженому банку. Умови цього договору доводяться до відома </w:t>
      </w:r>
      <w:proofErr w:type="spellStart"/>
      <w:r w:rsidRPr="00CC2AF4">
        <w:rPr>
          <w:rFonts w:ascii="Segoe UI" w:eastAsia="Times New Roman" w:hAnsi="Segoe UI" w:cs="Segoe UI"/>
          <w:color w:val="000000"/>
          <w:sz w:val="30"/>
          <w:szCs w:val="30"/>
          <w:lang w:eastAsia="uk-UA"/>
        </w:rPr>
        <w:t>отримувачів</w:t>
      </w:r>
      <w:proofErr w:type="spellEnd"/>
      <w:r w:rsidRPr="00CC2AF4">
        <w:rPr>
          <w:rFonts w:ascii="Segoe UI" w:eastAsia="Times New Roman" w:hAnsi="Segoe UI" w:cs="Segoe UI"/>
          <w:color w:val="000000"/>
          <w:sz w:val="30"/>
          <w:szCs w:val="30"/>
          <w:lang w:eastAsia="uk-UA"/>
        </w:rPr>
        <w:t xml:space="preserve"> шляхом оприлюднення його на сайті його тексту у вигляді файлу, на який </w:t>
      </w:r>
      <w:r w:rsidRPr="00CC2AF4">
        <w:rPr>
          <w:rFonts w:ascii="Segoe UI" w:eastAsia="Times New Roman" w:hAnsi="Segoe UI" w:cs="Segoe UI"/>
          <w:color w:val="000000"/>
          <w:sz w:val="30"/>
          <w:szCs w:val="30"/>
          <w:lang w:eastAsia="uk-UA"/>
        </w:rPr>
        <w:lastRenderedPageBreak/>
        <w:t>накладено кваліфікований електронний підпис уповноваженої особи Державної служби зайнятості.</w:t>
      </w:r>
    </w:p>
    <w:p w:rsidR="00CC2AF4" w:rsidRPr="00CC2AF4" w:rsidRDefault="002B7391" w:rsidP="00CC2AF4">
      <w:pPr>
        <w:shd w:val="clear" w:color="auto" w:fill="FFFFFF"/>
        <w:spacing w:before="240" w:after="240" w:line="240" w:lineRule="auto"/>
        <w:rPr>
          <w:rFonts w:ascii="Segoe UI" w:eastAsia="Times New Roman" w:hAnsi="Segoe UI" w:cs="Segoe UI"/>
          <w:color w:val="000000"/>
          <w:sz w:val="30"/>
          <w:szCs w:val="30"/>
          <w:lang w:eastAsia="uk-UA"/>
        </w:rPr>
      </w:pPr>
      <w:hyperlink r:id="rId13" w:history="1">
        <w:r w:rsidR="00CC2AF4" w:rsidRPr="00CC2AF4">
          <w:rPr>
            <w:rFonts w:ascii="Segoe UI" w:eastAsia="Times New Roman" w:hAnsi="Segoe UI" w:cs="Segoe UI"/>
            <w:b/>
            <w:bCs/>
            <w:color w:val="3377AA"/>
            <w:sz w:val="30"/>
            <w:lang w:eastAsia="uk-UA"/>
          </w:rPr>
          <w:t xml:space="preserve">Форма Договору про надання </w:t>
        </w:r>
        <w:proofErr w:type="spellStart"/>
        <w:r w:rsidR="00CC2AF4" w:rsidRPr="00CC2AF4">
          <w:rPr>
            <w:rFonts w:ascii="Segoe UI" w:eastAsia="Times New Roman" w:hAnsi="Segoe UI" w:cs="Segoe UI"/>
            <w:b/>
            <w:bCs/>
            <w:color w:val="3377AA"/>
            <w:sz w:val="30"/>
            <w:lang w:eastAsia="uk-UA"/>
          </w:rPr>
          <w:t>мікрогранту</w:t>
        </w:r>
        <w:proofErr w:type="spellEnd"/>
        <w:r w:rsidR="00CC2AF4" w:rsidRPr="00CC2AF4">
          <w:rPr>
            <w:rFonts w:ascii="Segoe UI" w:eastAsia="Times New Roman" w:hAnsi="Segoe UI" w:cs="Segoe UI"/>
            <w:b/>
            <w:bCs/>
            <w:color w:val="3377AA"/>
            <w:sz w:val="30"/>
            <w:lang w:eastAsia="uk-UA"/>
          </w:rPr>
          <w:t xml:space="preserve"> у редакції наказу Міністерства економіки України від 19.01.2023 № 447</w:t>
        </w:r>
      </w:hyperlink>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Кошти спрямовуються на банківський рахунок </w:t>
      </w:r>
      <w:proofErr w:type="spellStart"/>
      <w:r w:rsidRPr="00CC2AF4">
        <w:rPr>
          <w:rFonts w:ascii="Segoe UI" w:eastAsia="Times New Roman" w:hAnsi="Segoe UI" w:cs="Segoe UI"/>
          <w:color w:val="000000"/>
          <w:sz w:val="30"/>
          <w:szCs w:val="30"/>
          <w:lang w:eastAsia="uk-UA"/>
        </w:rPr>
        <w:t>отримувача</w:t>
      </w:r>
      <w:proofErr w:type="spellEnd"/>
      <w:r w:rsidRPr="00CC2AF4">
        <w:rPr>
          <w:rFonts w:ascii="Segoe UI" w:eastAsia="Times New Roman" w:hAnsi="Segoe UI" w:cs="Segoe UI"/>
          <w:color w:val="000000"/>
          <w:sz w:val="30"/>
          <w:szCs w:val="30"/>
          <w:lang w:eastAsia="uk-UA"/>
        </w:rPr>
        <w:t>. Підприємець може використовувати грант на:</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1) придбання обладнання, необхідного для провадження господарської діяльності </w:t>
      </w:r>
      <w:proofErr w:type="spellStart"/>
      <w:r w:rsidRPr="00CC2AF4">
        <w:rPr>
          <w:rFonts w:ascii="Segoe UI" w:eastAsia="Times New Roman" w:hAnsi="Segoe UI" w:cs="Segoe UI"/>
          <w:color w:val="000000"/>
          <w:sz w:val="30"/>
          <w:szCs w:val="30"/>
          <w:lang w:eastAsia="uk-UA"/>
        </w:rPr>
        <w:t>отримувачем</w:t>
      </w:r>
      <w:proofErr w:type="spellEnd"/>
      <w:r w:rsidRPr="00CC2AF4">
        <w:rPr>
          <w:rFonts w:ascii="Segoe UI" w:eastAsia="Times New Roman" w:hAnsi="Segoe UI" w:cs="Segoe UI"/>
          <w:color w:val="000000"/>
          <w:sz w:val="30"/>
          <w:szCs w:val="30"/>
          <w:lang w:eastAsia="uk-UA"/>
        </w:rPr>
        <w:t>, яке не підлягає відчуженню до виконання умов договору (крім випадків відчуження внаслідок звернення стягнення на нього уповноваженим банком відповідно до договору застави);</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2) закупівля ліцензійного програмного забезпечення, свійських тварин та птиці, багаторічних насаджень, саджанців, посівного матеріалу, сировини, матеріалів, товарів та послуг, пов'язаних з реалізацією бізнес-плану (такі витрати повинні становити сумарно не більше 50 відсотків розміру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3) послуги маркетингу та реклами (такі витрати повинні становити не більше 10 відсотків розміру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4) орендна плата за нежитлове приміщення (такі витрати повинні становити не більше 25 відсотків розміру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5) орендна плата за обладнання (такі витрати повинні становити не більше 10 відсотків розміру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6) лізинг обладнання, крім автомобілів, мотоциклів та інших транспортних засобів особистого користування (такі витрати повинні становити не більше 50 відсотків загального розміру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7) використання у підприємницькій діяльності прав інших суб'єктів господарювання (комерційна концесія).</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Також в рамках програми учасник може отримати кредит до 2,5 </w:t>
      </w:r>
      <w:proofErr w:type="spellStart"/>
      <w:r w:rsidRPr="00CC2AF4">
        <w:rPr>
          <w:rFonts w:ascii="Segoe UI" w:eastAsia="Times New Roman" w:hAnsi="Segoe UI" w:cs="Segoe UI"/>
          <w:color w:val="000000"/>
          <w:sz w:val="30"/>
          <w:szCs w:val="30"/>
          <w:lang w:eastAsia="uk-UA"/>
        </w:rPr>
        <w:t>млн</w:t>
      </w:r>
      <w:proofErr w:type="spellEnd"/>
      <w:r w:rsidRPr="00CC2AF4">
        <w:rPr>
          <w:rFonts w:ascii="Segoe UI" w:eastAsia="Times New Roman" w:hAnsi="Segoe UI" w:cs="Segoe UI"/>
          <w:color w:val="000000"/>
          <w:sz w:val="30"/>
          <w:szCs w:val="30"/>
          <w:lang w:eastAsia="uk-UA"/>
        </w:rPr>
        <w:t xml:space="preserve"> </w:t>
      </w:r>
      <w:proofErr w:type="spellStart"/>
      <w:r w:rsidRPr="00CC2AF4">
        <w:rPr>
          <w:rFonts w:ascii="Segoe UI" w:eastAsia="Times New Roman" w:hAnsi="Segoe UI" w:cs="Segoe UI"/>
          <w:color w:val="000000"/>
          <w:sz w:val="30"/>
          <w:szCs w:val="30"/>
          <w:lang w:eastAsia="uk-UA"/>
        </w:rPr>
        <w:t>грн</w:t>
      </w:r>
      <w:proofErr w:type="spellEnd"/>
      <w:r w:rsidRPr="00CC2AF4">
        <w:rPr>
          <w:rFonts w:ascii="Segoe UI" w:eastAsia="Times New Roman" w:hAnsi="Segoe UI" w:cs="Segoe UI"/>
          <w:color w:val="000000"/>
          <w:sz w:val="30"/>
          <w:szCs w:val="30"/>
          <w:lang w:eastAsia="uk-UA"/>
        </w:rPr>
        <w:t xml:space="preserve"> під 0%, який забезпечуватиметься заставою майна, придбаного за рахунок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lastRenderedPageBreak/>
        <w:t xml:space="preserve">Обов’язковою умовою договору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 xml:space="preserve"> є створення і </w:t>
      </w:r>
      <w:r w:rsidRPr="00CC2AF4">
        <w:rPr>
          <w:rFonts w:ascii="Segoe UI" w:eastAsia="Times New Roman" w:hAnsi="Segoe UI" w:cs="Segoe UI"/>
          <w:b/>
          <w:bCs/>
          <w:color w:val="000000"/>
          <w:sz w:val="30"/>
          <w:szCs w:val="30"/>
          <w:lang w:eastAsia="uk-UA"/>
        </w:rPr>
        <w:t>збереження протягом 3 років робочих місць</w:t>
      </w:r>
      <w:r w:rsidRPr="00CC2AF4">
        <w:rPr>
          <w:rFonts w:ascii="Segoe UI" w:eastAsia="Times New Roman" w:hAnsi="Segoe UI" w:cs="Segoe UI"/>
          <w:color w:val="000000"/>
          <w:sz w:val="30"/>
          <w:szCs w:val="30"/>
          <w:lang w:eastAsia="uk-UA"/>
        </w:rPr>
        <w:t xml:space="preserve"> залежно від розміру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 а також сплата </w:t>
      </w:r>
      <w:r w:rsidRPr="00CC2AF4">
        <w:rPr>
          <w:rFonts w:ascii="Segoe UI" w:eastAsia="Times New Roman" w:hAnsi="Segoe UI" w:cs="Segoe UI"/>
          <w:b/>
          <w:bCs/>
          <w:color w:val="000000"/>
          <w:sz w:val="30"/>
          <w:szCs w:val="30"/>
          <w:lang w:eastAsia="uk-UA"/>
        </w:rPr>
        <w:t xml:space="preserve">суми </w:t>
      </w:r>
      <w:proofErr w:type="spellStart"/>
      <w:r w:rsidRPr="00CC2AF4">
        <w:rPr>
          <w:rFonts w:ascii="Segoe UI" w:eastAsia="Times New Roman" w:hAnsi="Segoe UI" w:cs="Segoe UI"/>
          <w:b/>
          <w:bCs/>
          <w:color w:val="000000"/>
          <w:sz w:val="30"/>
          <w:szCs w:val="30"/>
          <w:lang w:eastAsia="uk-UA"/>
        </w:rPr>
        <w:t>мікрогранту</w:t>
      </w:r>
      <w:proofErr w:type="spellEnd"/>
      <w:r w:rsidRPr="00CC2AF4">
        <w:rPr>
          <w:rFonts w:ascii="Segoe UI" w:eastAsia="Times New Roman" w:hAnsi="Segoe UI" w:cs="Segoe UI"/>
          <w:b/>
          <w:bCs/>
          <w:color w:val="000000"/>
          <w:sz w:val="30"/>
          <w:szCs w:val="30"/>
          <w:lang w:eastAsia="uk-UA"/>
        </w:rPr>
        <w:t xml:space="preserve"> у формі податків, зборів та ЄСВ</w:t>
      </w:r>
      <w:r w:rsidRPr="00CC2AF4">
        <w:rPr>
          <w:rFonts w:ascii="Segoe UI" w:eastAsia="Times New Roman" w:hAnsi="Segoe UI" w:cs="Segoe UI"/>
          <w:color w:val="000000"/>
          <w:sz w:val="30"/>
          <w:szCs w:val="30"/>
          <w:lang w:eastAsia="uk-UA"/>
        </w:rPr>
        <w:t>.</w:t>
      </w:r>
    </w:p>
    <w:p w:rsidR="00CC2AF4" w:rsidRP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У разі невиконання цих умов </w:t>
      </w:r>
      <w:proofErr w:type="spellStart"/>
      <w:r w:rsidRPr="00CC2AF4">
        <w:rPr>
          <w:rFonts w:ascii="Segoe UI" w:eastAsia="Times New Roman" w:hAnsi="Segoe UI" w:cs="Segoe UI"/>
          <w:color w:val="000000"/>
          <w:sz w:val="30"/>
          <w:szCs w:val="30"/>
          <w:lang w:eastAsia="uk-UA"/>
        </w:rPr>
        <w:t>отримувач</w:t>
      </w:r>
      <w:proofErr w:type="spellEnd"/>
      <w:r w:rsidRPr="00CC2AF4">
        <w:rPr>
          <w:rFonts w:ascii="Segoe UI" w:eastAsia="Times New Roman" w:hAnsi="Segoe UI" w:cs="Segoe UI"/>
          <w:color w:val="000000"/>
          <w:sz w:val="30"/>
          <w:szCs w:val="30"/>
          <w:lang w:eastAsia="uk-UA"/>
        </w:rPr>
        <w:t xml:space="preserve"> зобов’язаний повернути різницю між сумою отриманого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 xml:space="preserve"> та фактично сплаченими платежами.</w:t>
      </w:r>
    </w:p>
    <w:p w:rsidR="00CC2AF4" w:rsidRDefault="00CC2AF4" w:rsidP="00CC2AF4">
      <w:pPr>
        <w:shd w:val="clear" w:color="auto" w:fill="FFFFFF"/>
        <w:spacing w:before="240" w:after="240" w:line="240" w:lineRule="auto"/>
        <w:rPr>
          <w:rFonts w:ascii="Segoe UI" w:eastAsia="Times New Roman" w:hAnsi="Segoe UI" w:cs="Segoe UI"/>
          <w:color w:val="000000"/>
          <w:sz w:val="30"/>
          <w:szCs w:val="30"/>
          <w:lang w:eastAsia="uk-UA"/>
        </w:rPr>
      </w:pPr>
      <w:r w:rsidRPr="00CC2AF4">
        <w:rPr>
          <w:rFonts w:ascii="Segoe UI" w:eastAsia="Times New Roman" w:hAnsi="Segoe UI" w:cs="Segoe UI"/>
          <w:color w:val="000000"/>
          <w:sz w:val="30"/>
          <w:szCs w:val="30"/>
          <w:lang w:eastAsia="uk-UA"/>
        </w:rPr>
        <w:t xml:space="preserve">Державний центр зайнятості через регіональні, міські, районні, </w:t>
      </w:r>
      <w:proofErr w:type="spellStart"/>
      <w:r w:rsidRPr="00CC2AF4">
        <w:rPr>
          <w:rFonts w:ascii="Segoe UI" w:eastAsia="Times New Roman" w:hAnsi="Segoe UI" w:cs="Segoe UI"/>
          <w:color w:val="000000"/>
          <w:sz w:val="30"/>
          <w:szCs w:val="30"/>
          <w:lang w:eastAsia="uk-UA"/>
        </w:rPr>
        <w:t>міськрайонні</w:t>
      </w:r>
      <w:proofErr w:type="spellEnd"/>
      <w:r w:rsidRPr="00CC2AF4">
        <w:rPr>
          <w:rFonts w:ascii="Segoe UI" w:eastAsia="Times New Roman" w:hAnsi="Segoe UI" w:cs="Segoe UI"/>
          <w:color w:val="000000"/>
          <w:sz w:val="30"/>
          <w:szCs w:val="30"/>
          <w:lang w:eastAsia="uk-UA"/>
        </w:rPr>
        <w:t xml:space="preserve"> центри зайнятості, філії регіональних центрів зайнятості  здійснює моніторинг та контроль виконання умов договору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 xml:space="preserve">, зокрема шляхом періодичних виїзних оглядів місця провадження господарської діяльності </w:t>
      </w:r>
      <w:proofErr w:type="spellStart"/>
      <w:r w:rsidRPr="00CC2AF4">
        <w:rPr>
          <w:rFonts w:ascii="Segoe UI" w:eastAsia="Times New Roman" w:hAnsi="Segoe UI" w:cs="Segoe UI"/>
          <w:color w:val="000000"/>
          <w:sz w:val="30"/>
          <w:szCs w:val="30"/>
          <w:lang w:eastAsia="uk-UA"/>
        </w:rPr>
        <w:t>отримувача</w:t>
      </w:r>
      <w:proofErr w:type="spellEnd"/>
      <w:r w:rsidRPr="00CC2AF4">
        <w:rPr>
          <w:rFonts w:ascii="Segoe UI" w:eastAsia="Times New Roman" w:hAnsi="Segoe UI" w:cs="Segoe UI"/>
          <w:color w:val="000000"/>
          <w:sz w:val="30"/>
          <w:szCs w:val="30"/>
          <w:lang w:eastAsia="uk-UA"/>
        </w:rPr>
        <w:t xml:space="preserve">, протягом трьох років з дня зарахування коштів на рахунок </w:t>
      </w:r>
      <w:proofErr w:type="spellStart"/>
      <w:r w:rsidRPr="00CC2AF4">
        <w:rPr>
          <w:rFonts w:ascii="Segoe UI" w:eastAsia="Times New Roman" w:hAnsi="Segoe UI" w:cs="Segoe UI"/>
          <w:color w:val="000000"/>
          <w:sz w:val="30"/>
          <w:szCs w:val="30"/>
          <w:lang w:eastAsia="uk-UA"/>
        </w:rPr>
        <w:t>отримувача</w:t>
      </w:r>
      <w:proofErr w:type="spellEnd"/>
      <w:r w:rsidRPr="00CC2AF4">
        <w:rPr>
          <w:rFonts w:ascii="Segoe UI" w:eastAsia="Times New Roman" w:hAnsi="Segoe UI" w:cs="Segoe UI"/>
          <w:color w:val="000000"/>
          <w:sz w:val="30"/>
          <w:szCs w:val="30"/>
          <w:lang w:eastAsia="uk-UA"/>
        </w:rPr>
        <w:t xml:space="preserve"> в уповноваженому банку або до повного виконання обов’язкової умови договору </w:t>
      </w:r>
      <w:proofErr w:type="spellStart"/>
      <w:r w:rsidRPr="00CC2AF4">
        <w:rPr>
          <w:rFonts w:ascii="Segoe UI" w:eastAsia="Times New Roman" w:hAnsi="Segoe UI" w:cs="Segoe UI"/>
          <w:color w:val="000000"/>
          <w:sz w:val="30"/>
          <w:szCs w:val="30"/>
          <w:lang w:eastAsia="uk-UA"/>
        </w:rPr>
        <w:t>мікрогранту</w:t>
      </w:r>
      <w:proofErr w:type="spellEnd"/>
      <w:r w:rsidRPr="00CC2AF4">
        <w:rPr>
          <w:rFonts w:ascii="Segoe UI" w:eastAsia="Times New Roman" w:hAnsi="Segoe UI" w:cs="Segoe UI"/>
          <w:color w:val="000000"/>
          <w:sz w:val="30"/>
          <w:szCs w:val="30"/>
          <w:lang w:eastAsia="uk-UA"/>
        </w:rPr>
        <w:t>.</w:t>
      </w:r>
    </w:p>
    <w:p w:rsidR="001806CC" w:rsidRPr="001806CC" w:rsidRDefault="001806CC" w:rsidP="001806CC">
      <w:pPr>
        <w:shd w:val="clear" w:color="auto" w:fill="FBFBFB"/>
        <w:spacing w:after="0" w:line="240" w:lineRule="auto"/>
        <w:jc w:val="both"/>
        <w:rPr>
          <w:rFonts w:ascii="Times New Roman" w:eastAsia="Times New Roman" w:hAnsi="Times New Roman" w:cs="Times New Roman"/>
          <w:b/>
          <w:i/>
          <w:color w:val="333333"/>
          <w:sz w:val="28"/>
          <w:szCs w:val="28"/>
          <w:lang w:eastAsia="uk-UA"/>
        </w:rPr>
      </w:pPr>
      <w:r w:rsidRPr="001806CC">
        <w:rPr>
          <w:rFonts w:ascii="Times New Roman" w:eastAsia="Times New Roman" w:hAnsi="Times New Roman" w:cs="Times New Roman"/>
          <w:b/>
          <w:i/>
          <w:color w:val="333333"/>
          <w:sz w:val="28"/>
          <w:szCs w:val="28"/>
          <w:lang w:eastAsia="uk-UA"/>
        </w:rPr>
        <w:t xml:space="preserve">Більш детальну інформацію по </w:t>
      </w:r>
      <w:proofErr w:type="spellStart"/>
      <w:r w:rsidRPr="001806CC">
        <w:rPr>
          <w:rFonts w:ascii="Times New Roman" w:eastAsia="Times New Roman" w:hAnsi="Times New Roman" w:cs="Times New Roman"/>
          <w:b/>
          <w:i/>
          <w:color w:val="333333"/>
          <w:sz w:val="28"/>
          <w:szCs w:val="28"/>
          <w:lang w:eastAsia="uk-UA"/>
        </w:rPr>
        <w:t>мікрогрантам</w:t>
      </w:r>
      <w:proofErr w:type="spellEnd"/>
      <w:r w:rsidRPr="001806CC">
        <w:rPr>
          <w:rFonts w:ascii="Times New Roman" w:eastAsia="Times New Roman" w:hAnsi="Times New Roman" w:cs="Times New Roman"/>
          <w:b/>
          <w:i/>
          <w:color w:val="333333"/>
          <w:sz w:val="28"/>
          <w:szCs w:val="28"/>
          <w:lang w:eastAsia="uk-UA"/>
        </w:rPr>
        <w:t xml:space="preserve"> можна отримати в Ковельській філії Волинського обласного центру зайнятості (вул.. Сагайдачного, 6а, м. Ковель) або за телефоном:  (044)244 94 76</w:t>
      </w:r>
    </w:p>
    <w:p w:rsidR="001806CC" w:rsidRPr="00CC2AF4" w:rsidRDefault="001806CC" w:rsidP="00CC2AF4">
      <w:pPr>
        <w:shd w:val="clear" w:color="auto" w:fill="FFFFFF"/>
        <w:spacing w:before="240" w:after="240" w:line="240" w:lineRule="auto"/>
        <w:rPr>
          <w:rFonts w:ascii="Segoe UI" w:eastAsia="Times New Roman" w:hAnsi="Segoe UI" w:cs="Segoe UI"/>
          <w:color w:val="000000"/>
          <w:sz w:val="30"/>
          <w:szCs w:val="30"/>
          <w:lang w:eastAsia="uk-UA"/>
        </w:rPr>
      </w:pPr>
    </w:p>
    <w:p w:rsidR="00506304" w:rsidRDefault="00506304"/>
    <w:sectPr w:rsidR="00506304" w:rsidSect="00506304">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6709"/>
    <w:multiLevelType w:val="multilevel"/>
    <w:tmpl w:val="2EC0C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392243"/>
    <w:multiLevelType w:val="multilevel"/>
    <w:tmpl w:val="410A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9258BA"/>
    <w:multiLevelType w:val="multilevel"/>
    <w:tmpl w:val="52BC6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DF001F"/>
    <w:multiLevelType w:val="multilevel"/>
    <w:tmpl w:val="B20A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4A15AE"/>
    <w:multiLevelType w:val="multilevel"/>
    <w:tmpl w:val="C5EC9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A82745"/>
    <w:multiLevelType w:val="multilevel"/>
    <w:tmpl w:val="601A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C2AF4"/>
    <w:rsid w:val="001806CC"/>
    <w:rsid w:val="002B7391"/>
    <w:rsid w:val="00506304"/>
    <w:rsid w:val="00CC2AF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304"/>
  </w:style>
  <w:style w:type="paragraph" w:styleId="1">
    <w:name w:val="heading 1"/>
    <w:basedOn w:val="a"/>
    <w:next w:val="a"/>
    <w:link w:val="10"/>
    <w:uiPriority w:val="9"/>
    <w:qFormat/>
    <w:rsid w:val="00CC2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C2AF4"/>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C2AF4"/>
    <w:rPr>
      <w:rFonts w:ascii="Times New Roman" w:eastAsia="Times New Roman" w:hAnsi="Times New Roman" w:cs="Times New Roman"/>
      <w:b/>
      <w:bCs/>
      <w:sz w:val="36"/>
      <w:szCs w:val="36"/>
      <w:lang w:eastAsia="uk-UA"/>
    </w:rPr>
  </w:style>
  <w:style w:type="character" w:customStyle="1" w:styleId="mw-headline">
    <w:name w:val="mw-headline"/>
    <w:basedOn w:val="a0"/>
    <w:rsid w:val="00CC2AF4"/>
  </w:style>
  <w:style w:type="character" w:styleId="a3">
    <w:name w:val="Hyperlink"/>
    <w:basedOn w:val="a0"/>
    <w:uiPriority w:val="99"/>
    <w:semiHidden/>
    <w:unhideWhenUsed/>
    <w:rsid w:val="00CC2AF4"/>
    <w:rPr>
      <w:color w:val="0000FF"/>
      <w:u w:val="single"/>
    </w:rPr>
  </w:style>
  <w:style w:type="paragraph" w:styleId="a4">
    <w:name w:val="Normal (Web)"/>
    <w:basedOn w:val="a"/>
    <w:uiPriority w:val="99"/>
    <w:semiHidden/>
    <w:unhideWhenUsed/>
    <w:rsid w:val="00CC2AF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CC2AF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2AF4"/>
    <w:rPr>
      <w:rFonts w:ascii="Tahoma" w:hAnsi="Tahoma" w:cs="Tahoma"/>
      <w:sz w:val="16"/>
      <w:szCs w:val="16"/>
    </w:rPr>
  </w:style>
  <w:style w:type="character" w:customStyle="1" w:styleId="10">
    <w:name w:val="Заголовок 1 Знак"/>
    <w:basedOn w:val="a0"/>
    <w:link w:val="1"/>
    <w:uiPriority w:val="9"/>
    <w:rsid w:val="00CC2AF4"/>
    <w:rPr>
      <w:rFonts w:asciiTheme="majorHAnsi" w:eastAsiaTheme="majorEastAsia" w:hAnsiTheme="majorHAnsi" w:cstheme="majorBidi"/>
      <w:b/>
      <w:bCs/>
      <w:color w:val="365F91" w:themeColor="accent1" w:themeShade="BF"/>
      <w:sz w:val="28"/>
      <w:szCs w:val="28"/>
    </w:rPr>
  </w:style>
  <w:style w:type="character" w:customStyle="1" w:styleId="mw-page-title-main">
    <w:name w:val="mw-page-title-main"/>
    <w:basedOn w:val="a0"/>
    <w:rsid w:val="00CC2AF4"/>
  </w:style>
</w:styles>
</file>

<file path=word/webSettings.xml><?xml version="1.0" encoding="utf-8"?>
<w:webSettings xmlns:r="http://schemas.openxmlformats.org/officeDocument/2006/relationships" xmlns:w="http://schemas.openxmlformats.org/wordprocessingml/2006/main">
  <w:divs>
    <w:div w:id="665090139">
      <w:bodyDiv w:val="1"/>
      <w:marLeft w:val="0"/>
      <w:marRight w:val="0"/>
      <w:marTop w:val="0"/>
      <w:marBottom w:val="0"/>
      <w:divBdr>
        <w:top w:val="none" w:sz="0" w:space="0" w:color="auto"/>
        <w:left w:val="none" w:sz="0" w:space="0" w:color="auto"/>
        <w:bottom w:val="none" w:sz="0" w:space="0" w:color="auto"/>
        <w:right w:val="none" w:sz="0" w:space="0" w:color="auto"/>
      </w:divBdr>
    </w:div>
    <w:div w:id="1593583064">
      <w:bodyDiv w:val="1"/>
      <w:marLeft w:val="0"/>
      <w:marRight w:val="0"/>
      <w:marTop w:val="0"/>
      <w:marBottom w:val="0"/>
      <w:divBdr>
        <w:top w:val="none" w:sz="0" w:space="0" w:color="auto"/>
        <w:left w:val="none" w:sz="0" w:space="0" w:color="auto"/>
        <w:bottom w:val="none" w:sz="0" w:space="0" w:color="auto"/>
        <w:right w:val="none" w:sz="0" w:space="0" w:color="auto"/>
      </w:divBdr>
      <w:divsChild>
        <w:div w:id="1302688768">
          <w:marLeft w:val="120"/>
          <w:marRight w:val="0"/>
          <w:marTop w:val="0"/>
          <w:marBottom w:val="120"/>
          <w:divBdr>
            <w:top w:val="none" w:sz="0" w:space="0" w:color="auto"/>
            <w:left w:val="none" w:sz="0" w:space="0" w:color="auto"/>
            <w:bottom w:val="none" w:sz="0" w:space="0" w:color="auto"/>
            <w:right w:val="none" w:sz="0" w:space="0" w:color="auto"/>
          </w:divBdr>
          <w:divsChild>
            <w:div w:id="1673022858">
              <w:marLeft w:val="0"/>
              <w:marRight w:val="0"/>
              <w:marTop w:val="0"/>
              <w:marBottom w:val="0"/>
              <w:divBdr>
                <w:top w:val="single" w:sz="8" w:space="9" w:color="EAECF0"/>
                <w:left w:val="single" w:sz="8" w:space="9" w:color="EAECF0"/>
                <w:bottom w:val="single" w:sz="18" w:space="9" w:color="EAECF0"/>
                <w:right w:val="single" w:sz="8" w:space="9" w:color="EAECF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840-22" TargetMode="External"/><Relationship Id="rId13" Type="http://schemas.openxmlformats.org/officeDocument/2006/relationships/hyperlink" Target="https://www.dcz.gov.ua/storinka/dogovir-pro-nadannya-mikrograntu" TargetMode="External"/><Relationship Id="rId3" Type="http://schemas.openxmlformats.org/officeDocument/2006/relationships/settings" Target="settings.xml"/><Relationship Id="rId7" Type="http://schemas.openxmlformats.org/officeDocument/2006/relationships/hyperlink" Target="https://zakon.rada.gov.ua/laws/show/738-2022-%D0%BF"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4618-17" TargetMode="External"/><Relationship Id="rId11" Type="http://schemas.openxmlformats.org/officeDocument/2006/relationships/hyperlink" Target="https://wiki.legalaid.gov.ua/index.php/%D0%A4%D0%B0%D0%B9%D0%BB:%D0%9A%D0%B0%D1%80%D1%82%D0%B8%D0%BD%D0%BA%D0%B0.jpg" TargetMode="External"/><Relationship Id="rId5" Type="http://schemas.openxmlformats.org/officeDocument/2006/relationships/hyperlink" Target="https://zakon.rada.gov.ua/laws/show/436-15" TargetMode="External"/><Relationship Id="rId15" Type="http://schemas.openxmlformats.org/officeDocument/2006/relationships/theme" Target="theme/theme1.xml"/><Relationship Id="rId10" Type="http://schemas.openxmlformats.org/officeDocument/2006/relationships/hyperlink" Target="https://diia.gov.ua/services/grant-na-vlasnu-spravu" TargetMode="External"/><Relationship Id="rId4" Type="http://schemas.openxmlformats.org/officeDocument/2006/relationships/webSettings" Target="webSettings.xml"/><Relationship Id="rId9" Type="http://schemas.openxmlformats.org/officeDocument/2006/relationships/hyperlink" Target="https://zakon.rada.gov.ua/laws/show/z0751-2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5729</Words>
  <Characters>3266</Characters>
  <Application>Microsoft Office Word</Application>
  <DocSecurity>0</DocSecurity>
  <Lines>27</Lines>
  <Paragraphs>17</Paragraphs>
  <ScaleCrop>false</ScaleCrop>
  <Company/>
  <LinksUpToDate>false</LinksUpToDate>
  <CharactersWithSpaces>8978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SERGIY</dc:creator>
  <cp:lastModifiedBy>SERGIY</cp:lastModifiedBy>
  <cp:revision>2</cp:revision>
  <cp:lastPrinted>2024-04-08T13:23:00Z</cp:lastPrinted>
  <dcterms:created xsi:type="dcterms:W3CDTF">2024-04-08T13:22:00Z</dcterms:created>
  <dcterms:modified xsi:type="dcterms:W3CDTF">2024-04-10T05:57:00Z</dcterms:modified>
</cp:coreProperties>
</file>